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FF" w:rsidRDefault="00430BFF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Исковой давностью признается срок для защиты права по иску лица, право которого нарушено. </w:t>
      </w:r>
    </w:p>
    <w:p w:rsidR="00430BFF" w:rsidRDefault="00430BFF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</w:p>
    <w:p w:rsidR="00430BFF" w:rsidRDefault="00430BFF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Комментарий к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С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т. 195 ГК РФ 1. Классик российской цивилистики И.Е.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Энгельман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в свое время указывал на то, что история давности показала, что действующие Постановления о давности основываются на манифесте 28 июня 1787 г., которым Екатерина II распространила «право 10-летнего срока», введенное в 1775 г. по делам уголовным, на все дела гражданские. </w:t>
      </w:r>
    </w:p>
    <w:p w:rsidR="00430BFF" w:rsidRDefault="00430BFF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</w:p>
    <w:p w:rsidR="003936A4" w:rsidRDefault="00430BFF"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Нововведенная исковая давность была дополнена при издании Свода законов 1832 г. статьей о давности владения, в которой положительно изображено последствие исковой давности относительно права собственности на недвижимые вещи &lt;1&gt;. ——————————— &lt;1&gt;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Энгельман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И.Е. О давности по русскому гражданскому праву: историко-догматическое исследование. Серия «Классика российской цивилистики». М.: Статут, 2003. С. 320. В дореволюционном отечественном праве исковой давности уделялось значительное место (ст. ст. 690 — 695 Гражданских законов) &lt;1&gt;. В частности, в ст. 692 указывалось, что право отыскивания тем или другим образом пресекается общей земской 10-летней давностью. Кто в течение этого времени иска не предъявил или, предъявив, хождения в присутственных местах не имел, тот теряет свое право. ——————————— &lt;1&gt; Гражданские законы: Свод законов. Т. 4. Ч. 1 с разъяснением их по решениям Правительствующего Сената. Изд. 15-е,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испр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. и доп. СПб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., 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1884. С. 207 — 212. Согласно разъяснению Гражданского кассационного департамента 1875 г. N 883 течение исковой давности начиналось с момента нарушения ответчиком права истца &lt;1&gt;. Указанные нормы содержали в себе правила, по которым право прекращалось, если иск о его защите не был предъявлен в течение срока давности. При этом также терялось право обращаться к судебной защите &lt;2&gt;. ——————————— &lt;1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&gt; Т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ам же. С. 209. &lt;2&gt;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Шершеневич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Г.Ф. Учебник русского гражданского права. 10-е изд. М., 1911. С. 190. В проекте Гражданского уложения предлагалась концепция, аналогичная 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вышеназванной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. Так, в ст. 105 проекта </w:t>
      </w: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lastRenderedPageBreak/>
        <w:t xml:space="preserve">предлагалось установить правило, на основании которого право на иск прекращается вследствие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непредъявления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его в течение определенного законом срока исковой давности. 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При этом установленные в законе сроки исковой давности не могли быть ни сокращены, ни продлены по соглашению сторон (ст. 108) &lt;1&gt;. Следует отметить, что при обсуждении проекта Гражданского уложения были предложения о возможности сокращать сроки исковой давности соглашением сторон &lt;2&gt;. Однако большинство исследователей гражданского права того времени утверждали, что ограничение исковой давности как права судебной защиты может исходить только от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государственной власти &lt;3&gt;. ——————————— &lt;1&gt; Кодификация российского гражданского законодательства: Свод законов гражданских Российской империи, проект Гражданского уложения Российской империи, Гражданский кодекс РСФСР 1922 года, Гражданский кодекс РСФСР 1964 года. Екатеринбург: Изд-во Института частного права, 2003. С. 341 — 342. &lt;2&gt;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Гойхбарг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А. Исковая давность в Проекте нашего Гражданского Уложения // Право. 1910. N 40. С. 2351 — 2352. &lt;3&gt; Шефтель Я. Подлежат ли сроки исковой давности изменению по воле договаривающихся сторон // Право. 1912. N 15. С. 846 — 849;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Синайский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В.И. Русское гражданское право. М., 1914.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Вып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. 1. Общая часть. С. 198 — 199. 2. Гражданский кодекс РСФСР 1922 г. предусматривал следующее определение исковой давности: «право на предъявление иска погашается по истечении трехлетнего срока, если в законе не установлен иной срок давности» (ст. 44), т.е. устанавливалась и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правопогашающая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функция исковой давности. В юридической литературе термины «исковая давность» и «погасительная давность» рассматривались как синонимы &lt;1&gt;.</w:t>
      </w:r>
      <w:r>
        <w:rPr>
          <w:rFonts w:ascii="Tahoma" w:hAnsi="Tahoma" w:cs="Tahoma"/>
          <w:color w:val="444444"/>
          <w:sz w:val="28"/>
          <w:szCs w:val="28"/>
        </w:rPr>
        <w:br/>
      </w:r>
    </w:p>
    <w:sectPr w:rsidR="003936A4" w:rsidSect="0034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430BFF"/>
    <w:rsid w:val="0014727D"/>
    <w:rsid w:val="0034219F"/>
    <w:rsid w:val="00430BF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BFF"/>
  </w:style>
  <w:style w:type="character" w:styleId="a3">
    <w:name w:val="Hyperlink"/>
    <w:basedOn w:val="a0"/>
    <w:uiPriority w:val="99"/>
    <w:semiHidden/>
    <w:unhideWhenUsed/>
    <w:rsid w:val="00430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0</DocSecurity>
  <Lines>25</Lines>
  <Paragraphs>7</Paragraphs>
  <ScaleCrop>false</ScaleCrop>
  <Company>Melkosoft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2016-06-28T13:33:00Z</dcterms:created>
  <dcterms:modified xsi:type="dcterms:W3CDTF">2016-06-28T13:33:00Z</dcterms:modified>
</cp:coreProperties>
</file>